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72A1" w14:textId="11BB094D" w:rsidR="00636B0C" w:rsidRDefault="00636B0C" w:rsidP="00636B0C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  <w:lang w:eastAsia="ro-RO"/>
          <w14:ligatures w14:val="none"/>
        </w:rPr>
      </w:pPr>
      <w:r w:rsidRPr="00636B0C">
        <w:rPr>
          <w:rFonts w:ascii="Arial" w:eastAsia="Times New Roman" w:hAnsi="Arial" w:cs="Arial"/>
          <w:color w:val="000000"/>
          <w:kern w:val="36"/>
          <w:sz w:val="35"/>
          <w:szCs w:val="35"/>
          <w:lang w:eastAsia="ro-RO"/>
          <w14:ligatures w14:val="none"/>
        </w:rPr>
        <w:t>Clase CAEN</w:t>
      </w:r>
      <w:r w:rsidR="001203B1">
        <w:rPr>
          <w:rFonts w:ascii="Arial" w:eastAsia="Times New Roman" w:hAnsi="Arial" w:cs="Arial"/>
          <w:color w:val="000000"/>
          <w:kern w:val="36"/>
          <w:sz w:val="35"/>
          <w:szCs w:val="35"/>
          <w:lang w:eastAsia="ro-RO"/>
          <w14:ligatures w14:val="none"/>
        </w:rPr>
        <w:t xml:space="preserve"> - 2025</w:t>
      </w:r>
    </w:p>
    <w:p w14:paraId="1E162148" w14:textId="77777777" w:rsidR="00636B0C" w:rsidRPr="00636B0C" w:rsidRDefault="00636B0C" w:rsidP="00636B0C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  <w:lang w:eastAsia="ro-RO"/>
          <w14:ligatures w14:val="none"/>
        </w:rPr>
      </w:pPr>
    </w:p>
    <w:p w14:paraId="46075D6F" w14:textId="77777777" w:rsidR="00636B0C" w:rsidRDefault="00636B0C" w:rsidP="00636B0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</w:pPr>
      <w:r w:rsidRPr="00636B0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o-RO"/>
          <w14:ligatures w14:val="none"/>
        </w:rPr>
        <w:t>I. Activităţile care pot fi desfăşurate de experţi contabili,  potrivit O.G. nr. 65/1994, republicată, cu modificările și completările ulterioare, sunt</w:t>
      </w:r>
      <w:hyperlink r:id="rId5" w:anchor="7977e2ef-762b-4e04-9943-d60dc71a9e0f" w:history="1">
        <w:r w:rsidRPr="00636B0C">
          <w:rPr>
            <w:rFonts w:ascii="Arial" w:eastAsia="Times New Roman" w:hAnsi="Arial" w:cs="Arial"/>
            <w:color w:val="0365B9"/>
            <w:kern w:val="0"/>
            <w:sz w:val="15"/>
            <w:szCs w:val="15"/>
            <w:u w:val="single"/>
            <w:bdr w:val="none" w:sz="0" w:space="0" w:color="auto" w:frame="1"/>
            <w:vertAlign w:val="superscript"/>
            <w:lang w:eastAsia="ro-RO"/>
            <w14:ligatures w14:val="none"/>
          </w:rPr>
          <w:t>1</w:t>
        </w:r>
      </w:hyperlink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t>: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1812 – Alte activităţi de tipărire n.c.a.;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5829 – Activităţi de editare a altor produse software;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6039 – Activități de distribuție a altor conținuturi;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6210 – Activităţi de realizare a softului la comandă (software orientat client);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6220 – Activităţi de consultanţă în tehnologia informaţiei şi de management (gestiune şi exploatare) al mijloacelor de calcul;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6290 – Alte activităţi de servicii privind tehnologia informaţiei;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6310 – Prelucrarea datelor, administrarea paginilor web şi activităţi conexe;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6421 – Activităţi ale holdingurilor;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6422 – Activităţi ale canalelor de finanţare;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6619 – Activităţi auxiliare intermedierilor financiare, exceptând activităţi de asigurări şi fonduri de pensii;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6630 – Activităţi de administrare a fondurilor;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6621 – Activităţi de evaluare a riscului de asigurare şi a pagubelor;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6622 – Activități ale agenților și broker-ilor de asigurări;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6811 – Cumpărarea şi vânzarea de bunuri imobiliare proprii;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6820 – Închirierea şi subînchirierea bunurilor imobiliare proprii sau închiriate;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6832 – Alte activităţi pentru tranzacţii imobiliare pe bază de comision sau contract;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6920 – Activităţi de contabilitate şi audit financiar; consultanţă în domeniul fiscal;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7020 – Activităţi de consultanţă în afaceri şi management;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7320 – Activităţi de studiere a pieţei şi de sondare a opiniei publice;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7430 – Activități de traducere scrisă și orală (interpreți);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7499 – Alte activităţi profesionale, ştiinţifice şi tehnice n.c.a.;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7810 – Activităţi ale agenţiilor de plasare a forţei de muncă;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7820 – Activităţi ale agenţiilor de plasare temporară a forţei de muncă şi furnizarea altor resurse umane;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8210 – Activităţi de secretariat şi servicii-suport;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8299 – Activităţi de servicii-suport pentru întreprinderi n.c.a.;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8559 – Alte forme de învăţământ n.c.a.;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9111 – Activităţi ale bibliotecilor;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9112 – Activităţi ale arhivelor;</w:t>
      </w:r>
    </w:p>
    <w:p w14:paraId="085C57F6" w14:textId="77777777" w:rsidR="00636B0C" w:rsidRPr="00636B0C" w:rsidRDefault="00636B0C" w:rsidP="00636B0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</w:pPr>
    </w:p>
    <w:p w14:paraId="23984816" w14:textId="77777777" w:rsidR="00636B0C" w:rsidRPr="00636B0C" w:rsidRDefault="00636B0C" w:rsidP="00636B0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</w:pPr>
      <w:r w:rsidRPr="00636B0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o-RO"/>
          <w14:ligatures w14:val="none"/>
        </w:rPr>
        <w:t>II. Activităţile care pot fi desfăşurate de contabili autorizați,  potrivit O.G. nr. 65/1994, republicată, cu modificările și completările ulterioare, sunt</w:t>
      </w:r>
      <w:hyperlink r:id="rId6" w:anchor="db046e64-3fd8-48f8-b27b-602104e13cab" w:history="1">
        <w:r w:rsidRPr="00636B0C">
          <w:rPr>
            <w:rFonts w:ascii="Arial" w:eastAsia="Times New Roman" w:hAnsi="Arial" w:cs="Arial"/>
            <w:color w:val="0365B9"/>
            <w:kern w:val="0"/>
            <w:sz w:val="15"/>
            <w:szCs w:val="15"/>
            <w:u w:val="single"/>
            <w:bdr w:val="none" w:sz="0" w:space="0" w:color="auto" w:frame="1"/>
            <w:vertAlign w:val="superscript"/>
            <w:lang w:eastAsia="ro-RO"/>
            <w14:ligatures w14:val="none"/>
          </w:rPr>
          <w:t>2</w:t>
        </w:r>
      </w:hyperlink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t>: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1812 – Alte activităţi de tipărire n.c.a.;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6832 – Alte activităţi pentru tranzacţii imobiliare pe bază de comision sau contract;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6920 – Activităţi de contabilitate şi audit financiar; consultanţă în domeniul fiscal;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7430 – Activități de traducere scrisă și orală (interpreți);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7810 – Activităţi ale agenţiilor de plasare a forţei de muncă;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7820 – Activităţi ale agenţiilor de plasare temporară a forţei de muncă şi furnizarea altor resurse umane;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8210 – Activităţi de secretariat şi servicii-suport;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9111 – Activităţi ale bibliotecilor;</w:t>
      </w: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br/>
        <w:t>9112 – Activităţi ale arhivelor;</w:t>
      </w:r>
    </w:p>
    <w:p w14:paraId="241248E3" w14:textId="77777777" w:rsidR="00636B0C" w:rsidRPr="00636B0C" w:rsidRDefault="00636B0C" w:rsidP="00636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</w:pP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t>Toate activitățile conexe activității clasei CAEN 6920 – Activități de contabilitate și audit financiar consultanță în domeniul fiscal, vor fi incluse în calculul cotizației variabile. </w:t>
      </w:r>
      <w:hyperlink r:id="rId7" w:anchor="7977e2ef-762b-4e04-9943-d60dc71a9e0f-link" w:history="1">
        <w:r w:rsidRPr="00636B0C">
          <w:rPr>
            <w:rFonts w:ascii="Cambria Math" w:eastAsia="Times New Roman" w:hAnsi="Cambria Math" w:cs="Cambria Math"/>
            <w:color w:val="0365B9"/>
            <w:kern w:val="0"/>
            <w:sz w:val="18"/>
            <w:szCs w:val="18"/>
            <w:u w:val="single"/>
            <w:bdr w:val="none" w:sz="0" w:space="0" w:color="auto" w:frame="1"/>
            <w:lang w:eastAsia="ro-RO"/>
            <w14:ligatures w14:val="none"/>
          </w:rPr>
          <w:t>↩︎</w:t>
        </w:r>
      </w:hyperlink>
    </w:p>
    <w:p w14:paraId="6C82FE95" w14:textId="77777777" w:rsidR="00636B0C" w:rsidRPr="00636B0C" w:rsidRDefault="00636B0C" w:rsidP="00636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</w:pPr>
      <w:r w:rsidRPr="00636B0C">
        <w:rPr>
          <w:rFonts w:ascii="Arial" w:eastAsia="Times New Roman" w:hAnsi="Arial" w:cs="Arial"/>
          <w:color w:val="000000"/>
          <w:kern w:val="0"/>
          <w:sz w:val="18"/>
          <w:szCs w:val="18"/>
          <w:lang w:eastAsia="ro-RO"/>
          <w14:ligatures w14:val="none"/>
        </w:rPr>
        <w:t>Toate activitățile conexe activității clasei CAEN 6920 – Activități de contabilitate și audit financiar consultanță în domeniul fiscal, vor fi incluse în calculul cotizației variabile. </w:t>
      </w:r>
      <w:hyperlink r:id="rId8" w:anchor="db046e64-3fd8-48f8-b27b-602104e13cab-link" w:history="1">
        <w:r w:rsidRPr="00636B0C">
          <w:rPr>
            <w:rFonts w:ascii="Cambria Math" w:eastAsia="Times New Roman" w:hAnsi="Cambria Math" w:cs="Cambria Math"/>
            <w:color w:val="0365B9"/>
            <w:kern w:val="0"/>
            <w:sz w:val="18"/>
            <w:szCs w:val="18"/>
            <w:u w:val="single"/>
            <w:bdr w:val="none" w:sz="0" w:space="0" w:color="auto" w:frame="1"/>
            <w:lang w:eastAsia="ro-RO"/>
            <w14:ligatures w14:val="none"/>
          </w:rPr>
          <w:t>↩︎</w:t>
        </w:r>
      </w:hyperlink>
    </w:p>
    <w:p w14:paraId="72222739" w14:textId="77777777" w:rsidR="00C67E42" w:rsidRDefault="00C67E42"/>
    <w:sectPr w:rsidR="00C67E42" w:rsidSect="00636B0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67B2"/>
    <w:multiLevelType w:val="multilevel"/>
    <w:tmpl w:val="BCE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5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0B"/>
    <w:rsid w:val="001203B1"/>
    <w:rsid w:val="0047120B"/>
    <w:rsid w:val="00636B0C"/>
    <w:rsid w:val="00AC7F0E"/>
    <w:rsid w:val="00C67E42"/>
    <w:rsid w:val="00CE7040"/>
    <w:rsid w:val="00D87954"/>
    <w:rsid w:val="00E15AD8"/>
    <w:rsid w:val="00E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CEDC"/>
  <w15:chartTrackingRefBased/>
  <w15:docId w15:val="{40A3F4CE-5BD0-4F57-9E38-EAA308A9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ccar.ro/ro/?page_id=18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ccar.ro/ro/?page_id=1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ccar.ro/ro/?page_id=1891" TargetMode="External"/><Relationship Id="rId5" Type="http://schemas.openxmlformats.org/officeDocument/2006/relationships/hyperlink" Target="https://ceccar.ro/ro/?page_id=18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Daniel Serpe</dc:creator>
  <cp:keywords/>
  <dc:description/>
  <cp:lastModifiedBy>NT Daniel Serpe</cp:lastModifiedBy>
  <cp:revision>3</cp:revision>
  <dcterms:created xsi:type="dcterms:W3CDTF">2025-01-20T07:15:00Z</dcterms:created>
  <dcterms:modified xsi:type="dcterms:W3CDTF">2025-01-20T07:17:00Z</dcterms:modified>
</cp:coreProperties>
</file>